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6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pageBreakBefore/>
        <w:spacing w:lineRule="auto" w:line="276" w:before="0" w:after="200"/>
        <w:ind w:left="0" w:right="480" w:hanging="0"/>
        <w:rPr>
          <w:sz w:val="28"/>
          <w:szCs w:val="28"/>
        </w:rPr>
      </w:pPr>
      <w:r>
        <w:rPr>
          <w:sz w:val="28"/>
          <w:szCs w:val="28"/>
        </w:rPr>
        <w:t>Образац број 1</w:t>
      </w:r>
    </w:p>
    <w:p>
      <w:pPr>
        <w:pStyle w:val="Normal"/>
        <w:ind w:left="-284" w:right="0" w:hanging="0"/>
        <w:jc w:val="center"/>
        <w:rPr/>
      </w:pPr>
      <w:r>
        <w:rPr/>
        <w:drawing>
          <wp:inline distT="0" distB="0" distL="0" distR="0">
            <wp:extent cx="391795" cy="795020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ind w:left="-284" w:right="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РЕПУБЛИКА СРБИЈА</w:t>
      </w:r>
    </w:p>
    <w:p>
      <w:pPr>
        <w:pStyle w:val="Normal"/>
        <w:ind w:left="-284" w:right="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ОПШТИНА КУЧЕВО</w:t>
      </w:r>
    </w:p>
    <w:p>
      <w:pPr>
        <w:pStyle w:val="Normal"/>
        <w:ind w:left="-284" w:right="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left="0" w:right="22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УПИТНИК ЗА  КАТЕГОРИЗАЦИЈУ СПОРТСКИХ ОРГАНИЗАЦИЈА</w:t>
      </w:r>
    </w:p>
    <w:tbl>
      <w:tblPr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89"/>
        <w:gridCol w:w="3874"/>
        <w:gridCol w:w="4355"/>
      </w:tblGrid>
      <w:tr>
        <w:trPr>
          <w:cantSplit w:val="true"/>
        </w:trPr>
        <w:tc>
          <w:tcPr>
            <w:tcW w:w="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220" w:hang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Рб.</w:t>
            </w:r>
          </w:p>
        </w:tc>
        <w:tc>
          <w:tcPr>
            <w:tcW w:w="3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220" w:hang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КРИТЕРИЈУМИ</w:t>
            </w:r>
          </w:p>
        </w:tc>
        <w:tc>
          <w:tcPr>
            <w:tcW w:w="4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22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Подаци</w:t>
            </w:r>
          </w:p>
        </w:tc>
      </w:tr>
      <w:tr>
        <w:trPr>
          <w:cantSplit w:val="true"/>
        </w:trPr>
        <w:tc>
          <w:tcPr>
            <w:tcW w:w="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22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173" w:hanging="0"/>
              <w:jc w:val="left"/>
              <w:rPr>
                <w:rFonts w:ascii="FreeSerif" w:hAnsi="FreeSerif"/>
                <w:sz w:val="28"/>
                <w:szCs w:val="28"/>
              </w:rPr>
            </w:pPr>
            <w:r>
              <w:rPr>
                <w:rFonts w:ascii="FreeSerif" w:hAnsi="FreeSerif"/>
                <w:sz w:val="28"/>
                <w:szCs w:val="28"/>
              </w:rPr>
              <w:t>Статус спорта на националном и међународном нивоу</w:t>
            </w:r>
          </w:p>
        </w:tc>
        <w:tc>
          <w:tcPr>
            <w:tcW w:w="4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22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173" w:hanging="0"/>
              <w:jc w:val="left"/>
              <w:rPr>
                <w:rFonts w:ascii="FreeSerif" w:hAnsi="FreeSerif"/>
                <w:sz w:val="28"/>
                <w:szCs w:val="28"/>
              </w:rPr>
            </w:pPr>
            <w:r>
              <w:rPr>
                <w:rFonts w:ascii="FreeSerif" w:hAnsi="FreeSerif"/>
                <w:sz w:val="28"/>
                <w:szCs w:val="28"/>
              </w:rPr>
              <w:t xml:space="preserve">Традиција спорта </w:t>
            </w:r>
            <w:r>
              <w:rPr>
                <w:rFonts w:ascii="FreeSerif" w:hAnsi="FreeSerif"/>
                <w:color w:val="000000"/>
                <w:sz w:val="28"/>
                <w:szCs w:val="28"/>
              </w:rPr>
              <w:t>(и клуба) у</w:t>
            </w:r>
            <w:r>
              <w:rPr>
                <w:rFonts w:ascii="FreeSerif" w:hAnsi="FreeSerif"/>
                <w:sz w:val="28"/>
                <w:szCs w:val="28"/>
              </w:rPr>
              <w:t xml:space="preserve"> општини</w:t>
            </w:r>
          </w:p>
        </w:tc>
        <w:tc>
          <w:tcPr>
            <w:tcW w:w="4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22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173" w:hanging="0"/>
              <w:jc w:val="left"/>
              <w:rPr>
                <w:rFonts w:ascii="FreeSerif" w:hAnsi="FreeSerif"/>
                <w:sz w:val="28"/>
                <w:szCs w:val="28"/>
              </w:rPr>
            </w:pPr>
            <w:r>
              <w:rPr>
                <w:rFonts w:ascii="FreeSerif" w:hAnsi="FreeSerif"/>
                <w:sz w:val="28"/>
                <w:szCs w:val="28"/>
              </w:rPr>
              <w:t>Ранг такмичења</w:t>
            </w:r>
          </w:p>
        </w:tc>
        <w:tc>
          <w:tcPr>
            <w:tcW w:w="4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22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173" w:hanging="0"/>
              <w:jc w:val="left"/>
              <w:rPr>
                <w:rFonts w:ascii="FreeSerif" w:hAnsi="FreeSerif"/>
                <w:sz w:val="28"/>
                <w:szCs w:val="28"/>
              </w:rPr>
            </w:pPr>
            <w:r>
              <w:rPr>
                <w:rFonts w:ascii="FreeSerif" w:hAnsi="FreeSerif"/>
                <w:sz w:val="28"/>
                <w:szCs w:val="28"/>
              </w:rPr>
              <w:t>Постигнути резултати у предходној сезони</w:t>
            </w:r>
          </w:p>
        </w:tc>
        <w:tc>
          <w:tcPr>
            <w:tcW w:w="4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22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173" w:hanging="0"/>
              <w:jc w:val="left"/>
              <w:rPr>
                <w:rFonts w:ascii="FreeSerif" w:hAnsi="FreeSerif"/>
                <w:sz w:val="28"/>
                <w:szCs w:val="28"/>
              </w:rPr>
            </w:pPr>
            <w:r>
              <w:rPr>
                <w:rFonts w:ascii="FreeSerif" w:hAnsi="FreeSerif"/>
                <w:sz w:val="28"/>
                <w:szCs w:val="28"/>
              </w:rPr>
              <w:t>Број такмичарских екипа у редовном систему такмичења</w:t>
            </w:r>
          </w:p>
        </w:tc>
        <w:tc>
          <w:tcPr>
            <w:tcW w:w="4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220" w:hang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ind w:left="0" w:right="173" w:hanging="0"/>
              <w:jc w:val="left"/>
              <w:rPr>
                <w:rFonts w:ascii="FreeSerif" w:hAnsi="FreeSerif"/>
                <w:sz w:val="28"/>
                <w:szCs w:val="28"/>
              </w:rPr>
            </w:pPr>
            <w:r>
              <w:rPr>
                <w:rFonts w:ascii="FreeSerif" w:hAnsi="FreeSerif"/>
                <w:sz w:val="28"/>
                <w:szCs w:val="28"/>
              </w:rPr>
              <w:t xml:space="preserve">Број ангажованих стручњака са адекватним </w:t>
            </w:r>
          </w:p>
        </w:tc>
        <w:tc>
          <w:tcPr>
            <w:tcW w:w="4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ind w:left="0" w:righ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Датум: ________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ЗАСТУПНИК СПОРТСКЕ ОРГАНИЗАЦИЈЕ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НАПОМЕНА</w:t>
      </w:r>
      <w:r>
        <w:rPr>
          <w:i/>
          <w:sz w:val="20"/>
          <w:szCs w:val="20"/>
        </w:rPr>
        <w:t>: Уз овај упитник се подноси документација којом се доказују подаци наведени у упитнику.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Free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4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6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2018-11-29T11:24:29Z</dcterms:created>
  <dc:language>en-US</dc:language>
  <cp:revision>0</cp:revision>
</cp:coreProperties>
</file>